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7D2C" w14:textId="77777777" w:rsidR="00AA68A8" w:rsidRPr="004E6945" w:rsidRDefault="00AA68A8" w:rsidP="00AA68A8">
      <w:pPr>
        <w:jc w:val="right"/>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Проект!</w:t>
      </w:r>
    </w:p>
    <w:p w14:paraId="3BCCC458" w14:textId="77777777" w:rsidR="00AA68A8" w:rsidRPr="004E6945" w:rsidRDefault="00AA68A8" w:rsidP="00AA68A8">
      <w:pPr>
        <w:jc w:val="center"/>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НАРЕДБА</w:t>
      </w:r>
    </w:p>
    <w:p w14:paraId="3995491F" w14:textId="77777777" w:rsidR="00AA68A8" w:rsidRPr="004E6945" w:rsidRDefault="00AA68A8" w:rsidP="00AA68A8">
      <w:pPr>
        <w:jc w:val="center"/>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 xml:space="preserve">За изменение и допълнение на </w:t>
      </w:r>
      <w:bookmarkStart w:id="0" w:name="_Hlk63764773"/>
      <w:r w:rsidRPr="004E6945">
        <w:rPr>
          <w:rFonts w:ascii="Times New Roman" w:eastAsia="Times New Roman" w:hAnsi="Times New Roman" w:cs="Times New Roman"/>
          <w:sz w:val="26"/>
          <w:szCs w:val="26"/>
          <w:lang w:val="bg-BG"/>
        </w:rPr>
        <w:t xml:space="preserve">НАРЕДБА № 1 от 14.02.2007 г. за водене, съхраняване и достъп до търговския регистър и до регистъра на юридическите лица с нестопанска цел  </w:t>
      </w:r>
    </w:p>
    <w:bookmarkEnd w:id="0"/>
    <w:p w14:paraId="2F230C58" w14:textId="77777777" w:rsidR="00AA68A8" w:rsidRPr="004E6945" w:rsidRDefault="00AA68A8" w:rsidP="00AA68A8">
      <w:pPr>
        <w:jc w:val="center"/>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 xml:space="preserve">(ЗАГЛ. ИЗМ. - ДВ, БР. 77 ОТ 2017 Г., В СИЛА ОТ 01.01.2018 Г.) </w:t>
      </w:r>
    </w:p>
    <w:p w14:paraId="6E9D5CE4" w14:textId="77777777" w:rsidR="00AA68A8" w:rsidRPr="004E6945" w:rsidRDefault="00AA68A8" w:rsidP="00AA68A8">
      <w:pPr>
        <w:jc w:val="center"/>
        <w:rPr>
          <w:rFonts w:ascii="Calibri" w:eastAsia="Calibri" w:hAnsi="Calibri" w:cs="Times New Roman"/>
          <w:lang w:val="bg-BG"/>
        </w:rPr>
      </w:pPr>
      <w:r w:rsidRPr="004E6945">
        <w:rPr>
          <w:rFonts w:ascii="Times New Roman" w:eastAsia="Times New Roman" w:hAnsi="Times New Roman" w:cs="Times New Roman"/>
          <w:sz w:val="26"/>
          <w:szCs w:val="26"/>
          <w:lang w:val="bg-BG"/>
        </w:rPr>
        <w:t>В сила от 01.07.2007 г.</w:t>
      </w:r>
    </w:p>
    <w:p w14:paraId="26017743" w14:textId="77777777" w:rsidR="00AA68A8" w:rsidRPr="004E6945" w:rsidRDefault="00AA68A8" w:rsidP="00AA68A8">
      <w:pPr>
        <w:jc w:val="center"/>
        <w:rPr>
          <w:rFonts w:ascii="Calibri" w:eastAsia="Calibri" w:hAnsi="Calibri" w:cs="Times New Roman"/>
          <w:lang w:val="bg-BG"/>
        </w:rPr>
      </w:pPr>
      <w:r w:rsidRPr="004E6945">
        <w:rPr>
          <w:rFonts w:ascii="Times New Roman" w:eastAsia="Times New Roman" w:hAnsi="Times New Roman" w:cs="Times New Roman"/>
          <w:sz w:val="26"/>
          <w:szCs w:val="26"/>
          <w:lang w:val="bg-BG"/>
        </w:rPr>
        <w:t>Издадена от министъра на правосъдието</w:t>
      </w:r>
    </w:p>
    <w:p w14:paraId="2149167D" w14:textId="77777777" w:rsidR="00AA68A8" w:rsidRPr="004E6945" w:rsidRDefault="00AA68A8" w:rsidP="00AA68A8">
      <w:pPr>
        <w:jc w:val="center"/>
        <w:rPr>
          <w:rFonts w:ascii="Calibri" w:eastAsia="Calibri" w:hAnsi="Calibri" w:cs="Times New Roman"/>
          <w:lang w:val="bg-BG"/>
        </w:rPr>
      </w:pPr>
      <w:proofErr w:type="spellStart"/>
      <w:r w:rsidRPr="004E6945">
        <w:rPr>
          <w:rFonts w:ascii="Times New Roman" w:eastAsia="Times New Roman" w:hAnsi="Times New Roman" w:cs="Times New Roman"/>
          <w:sz w:val="26"/>
          <w:szCs w:val="26"/>
          <w:lang w:val="bg-BG"/>
        </w:rPr>
        <w:t>Обн</w:t>
      </w:r>
      <w:proofErr w:type="spellEnd"/>
      <w:r w:rsidRPr="004E6945">
        <w:rPr>
          <w:rFonts w:ascii="Times New Roman" w:eastAsia="Times New Roman" w:hAnsi="Times New Roman" w:cs="Times New Roman"/>
          <w:sz w:val="26"/>
          <w:szCs w:val="26"/>
          <w:lang w:val="bg-BG"/>
        </w:rPr>
        <w:t>. ДВ. бр.18 от 27 Февруари 2007г., попр. ДВ. бр.20 от 6 Март 2007г., изм. ДВ. бр.111 от 22 Декември 2007г., изм. ДВ. бр.6 от 23 Януари 2009г., изм. ДВ. бр.7 от 27 Януари 2009г., изм. ДВ. бр.101 от 21 Декември 2011г., изм. ДВ. бр.102 от 22 Декември 2011г., изм. и доп. ДВ. бр.25 от 18 Март 2014г., изм. и доп. ДВ. бр.53 от 27 Юни 2014г., изм. и доп. ДВ. бр.12 от 12 Февруари 2016г., изм. и доп. ДВ. бр.70 от 9 Септември 2016г., изм. и доп. ДВ. бр.77 от 26 Септември 2017г., изм. и доп. ДВ. бр.78 от 29 Септември 2017г., изм. и доп. ДВ. бр.88 от 23 Октомври 2018г., изм. и доп. ДВ. бр.23 от 14 Март 2020г.</w:t>
      </w:r>
    </w:p>
    <w:p w14:paraId="0BF08863" w14:textId="77777777" w:rsidR="00AA68A8" w:rsidRDefault="00AA68A8" w:rsidP="00AA68A8">
      <w:pPr>
        <w:jc w:val="center"/>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Издадена от министъра на правосъдието</w:t>
      </w:r>
    </w:p>
    <w:p w14:paraId="347A2134" w14:textId="77777777" w:rsidR="00AA68A8" w:rsidRPr="00AA68A8" w:rsidRDefault="00AA68A8" w:rsidP="00AA68A8">
      <w:pPr>
        <w:spacing w:line="240" w:lineRule="auto"/>
        <w:rPr>
          <w:rFonts w:ascii="Times New Roman" w:eastAsia="Calibri" w:hAnsi="Times New Roman" w:cs="Times New Roman"/>
          <w:sz w:val="26"/>
          <w:szCs w:val="26"/>
          <w:lang w:val="bg-BG"/>
        </w:rPr>
      </w:pPr>
      <w:r w:rsidRPr="00AA68A8">
        <w:rPr>
          <w:rFonts w:ascii="Times New Roman" w:eastAsia="Calibri" w:hAnsi="Times New Roman" w:cs="Times New Roman"/>
          <w:b/>
          <w:bCs/>
          <w:sz w:val="26"/>
          <w:szCs w:val="26"/>
          <w:lang w:val="bg-BG"/>
        </w:rPr>
        <w:t>§ 1.</w:t>
      </w:r>
      <w:r w:rsidRPr="00AA68A8">
        <w:rPr>
          <w:rFonts w:ascii="Times New Roman" w:eastAsia="Calibri" w:hAnsi="Times New Roman" w:cs="Times New Roman"/>
          <w:sz w:val="26"/>
          <w:szCs w:val="26"/>
          <w:lang w:val="bg-BG"/>
        </w:rPr>
        <w:t xml:space="preserve"> Към чл. 8а се създава нова алинея 2 със следния текст: </w:t>
      </w:r>
    </w:p>
    <w:p w14:paraId="4C588CE6" w14:textId="77777777" w:rsidR="00AA68A8" w:rsidRPr="00AA68A8" w:rsidRDefault="00AA68A8" w:rsidP="00AA68A8">
      <w:pPr>
        <w:spacing w:line="240" w:lineRule="auto"/>
        <w:ind w:left="720"/>
        <w:jc w:val="both"/>
        <w:rPr>
          <w:rFonts w:ascii="Times New Roman" w:eastAsia="Calibri" w:hAnsi="Times New Roman" w:cs="Times New Roman"/>
          <w:sz w:val="26"/>
          <w:szCs w:val="26"/>
          <w:lang w:val="bg-BG"/>
        </w:rPr>
      </w:pPr>
      <w:r w:rsidRPr="00AA68A8">
        <w:rPr>
          <w:rFonts w:ascii="Times New Roman" w:eastAsia="Calibri" w:hAnsi="Times New Roman" w:cs="Times New Roman"/>
          <w:sz w:val="26"/>
          <w:szCs w:val="26"/>
          <w:lang w:val="bg-BG"/>
        </w:rPr>
        <w:t>„Агенцията осигурява възможност при подаване на заявление за вписване на прекратяване и ликвидация в търговския регистър и регистъра на юридическите лица с нестопанска цел да се заяви и правото на избор на юридическото лице да остане регистрирано по Закона за данък върху добавената стойност до момента на заличаването му от регистъра.“</w:t>
      </w:r>
    </w:p>
    <w:p w14:paraId="55B02DCB" w14:textId="77777777" w:rsidR="00AA68A8" w:rsidRDefault="00AA68A8">
      <w:pPr>
        <w:rPr>
          <w:rFonts w:ascii="Times New Roman" w:eastAsia="Calibri" w:hAnsi="Times New Roman" w:cs="Times New Roman"/>
          <w:b/>
          <w:bCs/>
          <w:sz w:val="26"/>
          <w:szCs w:val="26"/>
          <w:lang w:val="bg-BG"/>
        </w:rPr>
      </w:pPr>
    </w:p>
    <w:p w14:paraId="50A8BD8B" w14:textId="77777777" w:rsidR="00AA68A8" w:rsidRDefault="00AA68A8">
      <w:pPr>
        <w:rPr>
          <w:rFonts w:ascii="Times New Roman" w:eastAsia="Calibri" w:hAnsi="Times New Roman" w:cs="Times New Roman"/>
          <w:b/>
          <w:bCs/>
          <w:sz w:val="26"/>
          <w:szCs w:val="26"/>
          <w:lang w:val="bg-BG"/>
        </w:rPr>
      </w:pPr>
    </w:p>
    <w:p w14:paraId="63B8F2AF" w14:textId="77777777" w:rsidR="00AA68A8" w:rsidRDefault="00AA68A8">
      <w:pPr>
        <w:rPr>
          <w:rFonts w:ascii="Times New Roman" w:eastAsia="Calibri" w:hAnsi="Times New Roman" w:cs="Times New Roman"/>
          <w:b/>
          <w:bCs/>
          <w:sz w:val="26"/>
          <w:szCs w:val="26"/>
          <w:lang w:val="bg-BG"/>
        </w:rPr>
      </w:pPr>
    </w:p>
    <w:p w14:paraId="2E16EE1B" w14:textId="77777777" w:rsidR="00AA68A8" w:rsidRDefault="00AA68A8">
      <w:pPr>
        <w:rPr>
          <w:rFonts w:ascii="Times New Roman" w:eastAsia="Calibri" w:hAnsi="Times New Roman" w:cs="Times New Roman"/>
          <w:b/>
          <w:bCs/>
          <w:sz w:val="26"/>
          <w:szCs w:val="26"/>
          <w:lang w:val="bg-BG"/>
        </w:rPr>
      </w:pPr>
    </w:p>
    <w:p w14:paraId="2157087B" w14:textId="77777777" w:rsidR="00AA68A8" w:rsidRDefault="00AA68A8">
      <w:pPr>
        <w:rPr>
          <w:rFonts w:ascii="Times New Roman" w:eastAsia="Calibri" w:hAnsi="Times New Roman" w:cs="Times New Roman"/>
          <w:b/>
          <w:bCs/>
          <w:sz w:val="26"/>
          <w:szCs w:val="26"/>
          <w:lang w:val="bg-BG"/>
        </w:rPr>
      </w:pPr>
    </w:p>
    <w:p w14:paraId="7BED8A14" w14:textId="77777777" w:rsidR="00AA68A8" w:rsidRDefault="00AA68A8">
      <w:pPr>
        <w:rPr>
          <w:rFonts w:ascii="Times New Roman" w:eastAsia="Calibri" w:hAnsi="Times New Roman" w:cs="Times New Roman"/>
          <w:b/>
          <w:bCs/>
          <w:sz w:val="26"/>
          <w:szCs w:val="26"/>
          <w:lang w:val="bg-BG"/>
        </w:rPr>
      </w:pPr>
    </w:p>
    <w:p w14:paraId="71EC8D2F" w14:textId="77777777" w:rsidR="00AA68A8" w:rsidRDefault="00AA68A8">
      <w:pPr>
        <w:rPr>
          <w:rFonts w:ascii="Times New Roman" w:eastAsia="Calibri" w:hAnsi="Times New Roman" w:cs="Times New Roman"/>
          <w:b/>
          <w:bCs/>
          <w:sz w:val="26"/>
          <w:szCs w:val="26"/>
          <w:lang w:val="bg-BG"/>
        </w:rPr>
      </w:pPr>
    </w:p>
    <w:p w14:paraId="32262860" w14:textId="77777777" w:rsidR="00AA68A8" w:rsidRDefault="00AA68A8">
      <w:pPr>
        <w:rPr>
          <w:rFonts w:ascii="Times New Roman" w:eastAsia="Calibri" w:hAnsi="Times New Roman" w:cs="Times New Roman"/>
          <w:b/>
          <w:bCs/>
          <w:sz w:val="26"/>
          <w:szCs w:val="26"/>
          <w:lang w:val="bg-BG"/>
        </w:rPr>
      </w:pPr>
    </w:p>
    <w:p w14:paraId="24550499" w14:textId="57F630B3" w:rsidR="004A15A6" w:rsidRDefault="00AA68A8" w:rsidP="00AA68A8">
      <w:pPr>
        <w:jc w:val="center"/>
        <w:rPr>
          <w:rFonts w:ascii="Times New Roman" w:eastAsia="Calibri" w:hAnsi="Times New Roman" w:cs="Times New Roman"/>
          <w:b/>
          <w:bCs/>
          <w:sz w:val="26"/>
          <w:szCs w:val="26"/>
          <w:lang w:val="bg-BG"/>
        </w:rPr>
      </w:pPr>
      <w:r w:rsidRPr="004E6945">
        <w:rPr>
          <w:rFonts w:ascii="Times New Roman" w:eastAsia="Calibri" w:hAnsi="Times New Roman" w:cs="Times New Roman"/>
          <w:b/>
          <w:bCs/>
          <w:sz w:val="26"/>
          <w:szCs w:val="26"/>
          <w:lang w:val="bg-BG"/>
        </w:rPr>
        <w:t>МОТИВИ КЪМ ПРОЕКТ ЗА</w:t>
      </w:r>
      <w:r>
        <w:rPr>
          <w:rFonts w:ascii="Times New Roman" w:eastAsia="Calibri" w:hAnsi="Times New Roman" w:cs="Times New Roman"/>
          <w:b/>
          <w:bCs/>
          <w:sz w:val="26"/>
          <w:szCs w:val="26"/>
          <w:lang w:val="bg-BG"/>
        </w:rPr>
        <w:t xml:space="preserve"> НАРЕДБА ЗА</w:t>
      </w:r>
      <w:r w:rsidRPr="004E6945">
        <w:rPr>
          <w:rFonts w:ascii="Times New Roman" w:eastAsia="Calibri" w:hAnsi="Times New Roman" w:cs="Times New Roman"/>
          <w:b/>
          <w:bCs/>
          <w:sz w:val="26"/>
          <w:szCs w:val="26"/>
          <w:lang w:val="bg-BG"/>
        </w:rPr>
        <w:t xml:space="preserve"> ИЗМЕНЕНИЕ И ДОПЪЛНЕНИЕ НА НАРЕДБА № 1 от 14.02.2007 г. за водене, съхраняване и достъп до търговския регистър и до регистъра на юридическите лица с нестопанска цел</w:t>
      </w:r>
    </w:p>
    <w:p w14:paraId="1AB73884" w14:textId="187D8ABE" w:rsidR="00AA68A8" w:rsidRDefault="00B361A0" w:rsidP="00AA68A8">
      <w:pPr>
        <w:jc w:val="both"/>
        <w:rPr>
          <w:rFonts w:ascii="Times New Roman" w:hAnsi="Times New Roman" w:cs="Times New Roman"/>
          <w:sz w:val="26"/>
          <w:szCs w:val="26"/>
          <w:lang w:val="bg-BG"/>
        </w:rPr>
      </w:pPr>
      <w:r>
        <w:rPr>
          <w:rFonts w:ascii="Times New Roman" w:hAnsi="Times New Roman" w:cs="Times New Roman"/>
          <w:sz w:val="26"/>
          <w:szCs w:val="26"/>
          <w:lang w:val="bg-BG"/>
        </w:rPr>
        <w:tab/>
      </w:r>
      <w:r w:rsidR="00AA68A8" w:rsidRPr="00AA68A8">
        <w:rPr>
          <w:rFonts w:ascii="Times New Roman" w:hAnsi="Times New Roman" w:cs="Times New Roman"/>
          <w:sz w:val="26"/>
          <w:szCs w:val="26"/>
          <w:lang w:val="bg-BG"/>
        </w:rPr>
        <w:t>Настоящият проект за</w:t>
      </w:r>
      <w:r w:rsidR="005E43C1">
        <w:rPr>
          <w:rFonts w:ascii="Times New Roman" w:hAnsi="Times New Roman" w:cs="Times New Roman"/>
          <w:sz w:val="26"/>
          <w:szCs w:val="26"/>
          <w:lang w:val="bg-BG"/>
        </w:rPr>
        <w:t xml:space="preserve"> наредба за</w:t>
      </w:r>
      <w:r w:rsidR="00AA68A8" w:rsidRPr="00AA68A8">
        <w:rPr>
          <w:rFonts w:ascii="Times New Roman" w:hAnsi="Times New Roman" w:cs="Times New Roman"/>
          <w:sz w:val="26"/>
          <w:szCs w:val="26"/>
          <w:lang w:val="bg-BG"/>
        </w:rPr>
        <w:t xml:space="preserve"> изменение и допълнение на </w:t>
      </w:r>
      <w:r w:rsidR="002E2FC1" w:rsidRPr="002E2FC1">
        <w:rPr>
          <w:rFonts w:ascii="Times New Roman" w:hAnsi="Times New Roman" w:cs="Times New Roman"/>
          <w:sz w:val="26"/>
          <w:szCs w:val="26"/>
          <w:lang w:val="bg-BG"/>
        </w:rPr>
        <w:t>Н</w:t>
      </w:r>
      <w:r w:rsidR="002E2FC1">
        <w:rPr>
          <w:rFonts w:ascii="Times New Roman" w:hAnsi="Times New Roman" w:cs="Times New Roman"/>
          <w:sz w:val="26"/>
          <w:szCs w:val="26"/>
          <w:lang w:val="bg-BG"/>
        </w:rPr>
        <w:t>аредба</w:t>
      </w:r>
      <w:r w:rsidR="002E2FC1" w:rsidRPr="002E2FC1">
        <w:rPr>
          <w:rFonts w:ascii="Times New Roman" w:hAnsi="Times New Roman" w:cs="Times New Roman"/>
          <w:sz w:val="26"/>
          <w:szCs w:val="26"/>
          <w:lang w:val="bg-BG"/>
        </w:rPr>
        <w:t xml:space="preserve"> № 1 от 14.02.2007 г. за водене, съхраняване и достъп до търговския регистър и до регистъра на юридическите лица с нестопанска цел</w:t>
      </w:r>
      <w:r w:rsidR="00AA68A8" w:rsidRPr="00AA68A8">
        <w:rPr>
          <w:rFonts w:ascii="Times New Roman" w:hAnsi="Times New Roman" w:cs="Times New Roman"/>
          <w:sz w:val="26"/>
          <w:szCs w:val="26"/>
          <w:lang w:val="bg-BG"/>
        </w:rPr>
        <w:t xml:space="preserve"> предвижда допълнителна възможност за юридическите лица – търговци регистрирани по ЗДДС да изразят своето право да останат регистрирани по ДДС до момента на тяхното заличаване от Търговския регистър и регистъра на юридическите лица с нестопанска цел (ТРРЮЛНЦ). Тази възможност ще може да бъде упражнена чрез отбелязване в заявлението за вписване на прекратяване на юридическото лице - търговец в ТРРЮЛНЦ. Настоящият проект има за цел да улесни юридическите лица регистрирани по ЗДДС да упражнят тази своя възможност, като се намали административната тежест и се улесни самата процедурата по </w:t>
      </w:r>
      <w:proofErr w:type="spellStart"/>
      <w:r w:rsidR="00AA68A8" w:rsidRPr="00AA68A8">
        <w:rPr>
          <w:rFonts w:ascii="Times New Roman" w:hAnsi="Times New Roman" w:cs="Times New Roman"/>
          <w:sz w:val="26"/>
          <w:szCs w:val="26"/>
          <w:lang w:val="bg-BG"/>
        </w:rPr>
        <w:t>дерегистрация</w:t>
      </w:r>
      <w:proofErr w:type="spellEnd"/>
      <w:r w:rsidR="00AA68A8" w:rsidRPr="00AA68A8">
        <w:rPr>
          <w:rFonts w:ascii="Times New Roman" w:hAnsi="Times New Roman" w:cs="Times New Roman"/>
          <w:sz w:val="26"/>
          <w:szCs w:val="26"/>
          <w:lang w:val="bg-BG"/>
        </w:rPr>
        <w:t xml:space="preserve"> по ЗДДС. Предвидената с проекта промяна ще улесни и съкрати във времето цялостната процедура по ликвидация на юридически лица – търговци.</w:t>
      </w:r>
    </w:p>
    <w:p w14:paraId="48ECCEEA" w14:textId="77777777" w:rsidR="00F76776" w:rsidRPr="00AA68A8" w:rsidRDefault="00F76776" w:rsidP="00AA68A8">
      <w:pPr>
        <w:jc w:val="both"/>
        <w:rPr>
          <w:lang w:val="bg-BG"/>
        </w:rPr>
      </w:pPr>
      <w:bookmarkStart w:id="1" w:name="_GoBack"/>
      <w:bookmarkEnd w:id="1"/>
    </w:p>
    <w:sectPr w:rsidR="00F76776" w:rsidRPr="00AA68A8">
      <w:headerReference w:type="default" r:id="rId10"/>
      <w:footerReference w:type="default" r:id="rId11"/>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C88C6" w14:textId="77777777" w:rsidR="00E86348" w:rsidRDefault="00E86348" w:rsidP="00AA68A8">
      <w:pPr>
        <w:spacing w:after="0" w:line="240" w:lineRule="auto"/>
      </w:pPr>
      <w:r>
        <w:separator/>
      </w:r>
    </w:p>
  </w:endnote>
  <w:endnote w:type="continuationSeparator" w:id="0">
    <w:p w14:paraId="1E8A2ED6" w14:textId="77777777" w:rsidR="00E86348" w:rsidRDefault="00E86348" w:rsidP="00AA6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970631"/>
      <w:docPartObj>
        <w:docPartGallery w:val="Page Numbers (Bottom of Page)"/>
        <w:docPartUnique/>
      </w:docPartObj>
    </w:sdtPr>
    <w:sdtEndPr>
      <w:rPr>
        <w:noProof/>
      </w:rPr>
    </w:sdtEndPr>
    <w:sdtContent>
      <w:p w14:paraId="6C155D1E" w14:textId="2B072DA3" w:rsidR="0060000C" w:rsidRDefault="0060000C">
        <w:pPr>
          <w:pStyle w:val="Footer"/>
          <w:jc w:val="right"/>
        </w:pPr>
        <w:r>
          <w:fldChar w:fldCharType="begin"/>
        </w:r>
        <w:r>
          <w:instrText xml:space="preserve"> PAGE   \* MERGEFORMAT </w:instrText>
        </w:r>
        <w:r>
          <w:fldChar w:fldCharType="separate"/>
        </w:r>
        <w:r w:rsidR="0057749C">
          <w:rPr>
            <w:noProof/>
          </w:rPr>
          <w:t>1</w:t>
        </w:r>
        <w:r>
          <w:rPr>
            <w:noProof/>
          </w:rPr>
          <w:fldChar w:fldCharType="end"/>
        </w:r>
      </w:p>
    </w:sdtContent>
  </w:sdt>
  <w:p w14:paraId="296AA07B" w14:textId="77777777" w:rsidR="0060000C" w:rsidRDefault="006000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4B0BA" w14:textId="77777777" w:rsidR="00E86348" w:rsidRDefault="00E86348" w:rsidP="00AA68A8">
      <w:pPr>
        <w:spacing w:after="0" w:line="240" w:lineRule="auto"/>
      </w:pPr>
      <w:r>
        <w:separator/>
      </w:r>
    </w:p>
  </w:footnote>
  <w:footnote w:type="continuationSeparator" w:id="0">
    <w:p w14:paraId="22794AC3" w14:textId="77777777" w:rsidR="00E86348" w:rsidRDefault="00E86348" w:rsidP="00AA6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B1BDC" w14:textId="77777777" w:rsidR="00911E78" w:rsidRPr="00911E78" w:rsidRDefault="00911E78" w:rsidP="00911E78">
    <w:pPr>
      <w:pStyle w:val="Header"/>
      <w:rPr>
        <w:lang w:val="bg-BG"/>
      </w:rPr>
    </w:pPr>
    <w:r w:rsidRPr="00911E78">
      <w:rPr>
        <w:lang w:val="bg-BG"/>
      </w:rPr>
      <w:t>Проект: Подкрепа за реформа в публичната администрация: епизоди от живота и мониторинг</w:t>
    </w:r>
    <w:r w:rsidRPr="00911E78">
      <w:rPr>
        <w:i/>
        <w:iCs/>
        <w:lang w:val="bg-BG"/>
      </w:rPr>
      <w:t xml:space="preserve">, </w:t>
    </w:r>
    <w:r w:rsidRPr="00911E78">
      <w:rPr>
        <w:lang w:val="bg-BG"/>
      </w:rPr>
      <w:t>финансиран от Службата за подкрепа на структурни реформи на Европейската комисия</w:t>
    </w:r>
  </w:p>
  <w:p w14:paraId="5C08A81A" w14:textId="77777777" w:rsidR="00911E78" w:rsidRPr="00911E78" w:rsidRDefault="00911E78" w:rsidP="00911E78">
    <w:pPr>
      <w:pStyle w:val="Header"/>
      <w:rPr>
        <w:i/>
        <w:iCs/>
        <w:lang w:val="bg-BG"/>
      </w:rPr>
    </w:pPr>
    <w:r w:rsidRPr="00911E78">
      <w:rPr>
        <w:i/>
        <w:iCs/>
        <w:lang w:val="bg-BG"/>
      </w:rPr>
      <w:t>Бенефициент: Администрацията на Министерския Съвет на Р. България</w:t>
    </w:r>
  </w:p>
  <w:p w14:paraId="71F42B51" w14:textId="2F9FF465" w:rsidR="00AA68A8" w:rsidRDefault="00AA68A8">
    <w:pPr>
      <w:pStyle w:val="Header"/>
    </w:pPr>
  </w:p>
  <w:p w14:paraId="1EADCF87" w14:textId="77777777" w:rsidR="00AA68A8" w:rsidRDefault="00AA6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26EA"/>
    <w:multiLevelType w:val="hybridMultilevel"/>
    <w:tmpl w:val="56FEE9EE"/>
    <w:lvl w:ilvl="0" w:tplc="7A602DB0">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60"/>
    <w:rsid w:val="00082134"/>
    <w:rsid w:val="000F5321"/>
    <w:rsid w:val="002C684D"/>
    <w:rsid w:val="002E2FC1"/>
    <w:rsid w:val="003037EE"/>
    <w:rsid w:val="003A3AA8"/>
    <w:rsid w:val="00482FBA"/>
    <w:rsid w:val="004A15A6"/>
    <w:rsid w:val="004B4C41"/>
    <w:rsid w:val="004D40F3"/>
    <w:rsid w:val="00553801"/>
    <w:rsid w:val="0057749C"/>
    <w:rsid w:val="005E43C1"/>
    <w:rsid w:val="0060000C"/>
    <w:rsid w:val="00632F26"/>
    <w:rsid w:val="00911E78"/>
    <w:rsid w:val="009B6289"/>
    <w:rsid w:val="009C6AB6"/>
    <w:rsid w:val="009D0860"/>
    <w:rsid w:val="009E188B"/>
    <w:rsid w:val="00A1317F"/>
    <w:rsid w:val="00AA68A8"/>
    <w:rsid w:val="00B06E08"/>
    <w:rsid w:val="00B361A0"/>
    <w:rsid w:val="00BB7073"/>
    <w:rsid w:val="00E45B43"/>
    <w:rsid w:val="00E86348"/>
    <w:rsid w:val="00F76776"/>
    <w:rsid w:val="00FC4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13B904"/>
  <w15:chartTrackingRefBased/>
  <w15:docId w15:val="{1577A3A4-4AE6-4E25-9C04-E9602F253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8A8"/>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8A8"/>
    <w:pPr>
      <w:tabs>
        <w:tab w:val="center" w:pos="4703"/>
        <w:tab w:val="right" w:pos="9406"/>
      </w:tabs>
      <w:spacing w:after="0" w:line="240" w:lineRule="auto"/>
    </w:pPr>
  </w:style>
  <w:style w:type="character" w:customStyle="1" w:styleId="HeaderChar">
    <w:name w:val="Header Char"/>
    <w:basedOn w:val="DefaultParagraphFont"/>
    <w:link w:val="Header"/>
    <w:uiPriority w:val="99"/>
    <w:rsid w:val="00AA68A8"/>
    <w:rPr>
      <w:lang w:val="en-GB"/>
    </w:rPr>
  </w:style>
  <w:style w:type="paragraph" w:styleId="Footer">
    <w:name w:val="footer"/>
    <w:basedOn w:val="Normal"/>
    <w:link w:val="FooterChar"/>
    <w:uiPriority w:val="99"/>
    <w:unhideWhenUsed/>
    <w:rsid w:val="00AA68A8"/>
    <w:pPr>
      <w:tabs>
        <w:tab w:val="center" w:pos="4703"/>
        <w:tab w:val="right" w:pos="9406"/>
      </w:tabs>
      <w:spacing w:after="0" w:line="240" w:lineRule="auto"/>
    </w:pPr>
  </w:style>
  <w:style w:type="character" w:customStyle="1" w:styleId="FooterChar">
    <w:name w:val="Footer Char"/>
    <w:basedOn w:val="DefaultParagraphFont"/>
    <w:link w:val="Footer"/>
    <w:uiPriority w:val="99"/>
    <w:rsid w:val="00AA68A8"/>
    <w:rPr>
      <w:lang w:val="en-GB"/>
    </w:rPr>
  </w:style>
  <w:style w:type="paragraph" w:styleId="ListParagraph">
    <w:name w:val="List Paragraph"/>
    <w:basedOn w:val="Normal"/>
    <w:uiPriority w:val="34"/>
    <w:qFormat/>
    <w:rsid w:val="003037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Props1.xml><?xml version="1.0" encoding="utf-8"?>
<ds:datastoreItem xmlns:ds="http://schemas.openxmlformats.org/officeDocument/2006/customXml" ds:itemID="{C2B6E2C7-6A07-4CC3-9D14-7A1A0D4C4589}">
  <ds:schemaRefs>
    <ds:schemaRef ds:uri="http://schemas.microsoft.com/sharepoint/v3/contenttype/forms"/>
  </ds:schemaRefs>
</ds:datastoreItem>
</file>

<file path=customXml/itemProps2.xml><?xml version="1.0" encoding="utf-8"?>
<ds:datastoreItem xmlns:ds="http://schemas.openxmlformats.org/officeDocument/2006/customXml" ds:itemID="{9BF47CD8-52E8-433E-AFCE-4EA1992C4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9F3BF-5A07-47AD-B80C-54E8BC02ABEA}">
  <ds:schemaRefs>
    <ds:schemaRef ds:uri="http://schemas.microsoft.com/office/2006/metadata/properties"/>
    <ds:schemaRef ds:uri="http://schemas.microsoft.com/office/infopath/2007/PartnerControls"/>
    <ds:schemaRef ds:uri="a8283528-8dfe-400f-be26-3551558dd496"/>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and Interner Foundation</dc:creator>
  <cp:keywords/>
  <dc:description/>
  <cp:lastModifiedBy>Моник Стоицева</cp:lastModifiedBy>
  <cp:revision>25</cp:revision>
  <dcterms:created xsi:type="dcterms:W3CDTF">2021-02-09T20:35:00Z</dcterms:created>
  <dcterms:modified xsi:type="dcterms:W3CDTF">2021-02-12T10:25:00Z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